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A10" w:rsidRDefault="00AE1A10" w:rsidP="00AE1A10">
      <w:pPr>
        <w:spacing w:after="0" w:line="480" w:lineRule="auto"/>
        <w:rPr>
          <w:rFonts w:ascii="Times New Roman" w:hAnsi="Times New Roman" w:cs="Times New Roman"/>
          <w:sz w:val="24"/>
        </w:rPr>
      </w:pPr>
      <w:bookmarkStart w:id="0" w:name="_GoBack"/>
      <w:bookmarkEnd w:id="0"/>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jc w:val="center"/>
        <w:rPr>
          <w:rFonts w:ascii="Times New Roman" w:hAnsi="Times New Roman" w:cs="Times New Roman"/>
          <w:sz w:val="24"/>
        </w:rPr>
      </w:pPr>
    </w:p>
    <w:p w:rsidR="00AE1A10" w:rsidRPr="00AE1A10" w:rsidRDefault="00AE1A10" w:rsidP="00AE1A10">
      <w:pPr>
        <w:spacing w:after="0" w:line="480" w:lineRule="auto"/>
        <w:jc w:val="center"/>
        <w:rPr>
          <w:rFonts w:ascii="Times New Roman" w:hAnsi="Times New Roman" w:cs="Times New Roman"/>
          <w:sz w:val="24"/>
        </w:rPr>
      </w:pPr>
      <w:r w:rsidRPr="00AE1A10">
        <w:rPr>
          <w:rFonts w:ascii="Times New Roman" w:hAnsi="Times New Roman" w:cs="Times New Roman"/>
          <w:sz w:val="24"/>
        </w:rPr>
        <w:t>Comparing Worldviews: Christianity and Law vs. Human Nature</w:t>
      </w:r>
    </w:p>
    <w:p w:rsidR="00AE1A10" w:rsidRDefault="00AE1A10" w:rsidP="00AE1A10">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AE1A10" w:rsidRDefault="00AE1A10" w:rsidP="00AE1A10">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Pr="00AE1A10" w:rsidRDefault="00AE1A10" w:rsidP="00AE1A10">
      <w:pPr>
        <w:spacing w:after="0" w:line="480" w:lineRule="auto"/>
        <w:jc w:val="center"/>
        <w:rPr>
          <w:rFonts w:ascii="Times New Roman" w:hAnsi="Times New Roman" w:cs="Times New Roman"/>
          <w:sz w:val="24"/>
        </w:rPr>
      </w:pPr>
      <w:r w:rsidRPr="00AE1A10">
        <w:rPr>
          <w:rFonts w:ascii="Times New Roman" w:hAnsi="Times New Roman" w:cs="Times New Roman"/>
          <w:sz w:val="24"/>
        </w:rPr>
        <w:lastRenderedPageBreak/>
        <w:t>Comparing Worldviews: Christianity and Law vs. Human Nature</w:t>
      </w:r>
    </w:p>
    <w:p w:rsidR="00AE1A10" w:rsidRPr="00AE1A10"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t>My worldview that it is human nature to fall into temptation is created by my experiences, relationships, challenges and choices that I have seen people contending, which have all impressed my views of the world today. The Christian worldview, on the other hand, argues that God has given humans the divine laws and the means to discover these laws. As such, the Christian worldview believes that God is the only legislator, and everyone is accountable to Him because he determines all the religious, ethical, and civil laws. However, in my view, I think that Christianity and law philosophy asserts a lot of pressure on Christians to behave like Jesus who possessed divine powers.</w:t>
      </w:r>
    </w:p>
    <w:p w:rsidR="00AE1A10" w:rsidRPr="00AE1A10"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t>Christians and law worldview explain that if God exists and influences the divine law, then the whole society risks exposing itself to untold repercussions (Allaboutworldview.org). When people fail to consider laws as sacred gifts from God, they fail to consider it binding in their lives. This worldview rejects the humanist approach, where we create our own laws. Christian and law worldview criticizes humans, creating laws out of their terms and conditions citing that these laws are formed from a weak foundation for morality (Allaboutworldview.org).  Even though I conquer with the perspective of this view that Christians are expected to behave rationally and morally, the Christian worldview should not dictate how humans live their entire life because people have the freedom to make choices and live by the consequences. I dislike the pressure that organized Christian worldview like Christianity and law puts on people. I speak out of my own volition-that we should be able to enjoy every day of our lives without being constrained to live in a certain way that is specifically defined and dictated by the church. As a Christian, I believe that God created people with an option to make their own choices.</w:t>
      </w:r>
    </w:p>
    <w:p w:rsidR="00AE1A10" w:rsidRPr="00AE1A10"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lastRenderedPageBreak/>
        <w:t>I also disagree with the ethical standards that Christianity and Law worldview wants people to follow. The absolute standard in this worldview asserts that human-determined laws are not just (Allaboutworldview.org). Meynell (2014) argues that humans cannot comply with the moral and ethical standards set by the Christian worldview, which compares them with Jesus. Meynell (2014) interrogates the temptation of Jesus Christ while also questioning his human and divine capabilities. According to the authors, if Jesus was fully human, he could have given in to temptation, but if he succeeded in overcoming the temptation, then he was fully divine (Meynell, 2014). From this perspective, Meynell believes that it is human nature to make mistakes and learn from those mistakes. We cannot compare humans with Jesus because Jesus possessed divine qualities that humans do not have.</w:t>
      </w:r>
    </w:p>
    <w:p w:rsidR="00AE1A10" w:rsidRPr="00AE1A10"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t>According to Dockery and Thornburry (2001), everyone has a worldview that is influenced by various interactions with the environment. Dockery and Thornburry (2001) assert that having one’s worldview is important because it helps people to avoid the cosmic struggle between what is morally indifferent from culture and Christianity. I conquer with Dockery and Thornbury's observation that humans need to shape and design their Christian worldview to enable them to think Christianly as well as live a life of truth and Christian faith. I believe that we should not be bound to a specific ideology because people’s experiences are different and shaped by various factors that exist in the environment. Jesus possessed a lot of divine and human abilities. However, the Bible depicts him as both human and divine to help people understand that it is alright to be vulnerable to mistakes and temptations, but, we must continue with our faith in God because the kind of love that he has for us takes “every thought captive to make” everyone “obedient to Christ” (2 Corinthians 10:5).</w:t>
      </w:r>
    </w:p>
    <w:p w:rsidR="00357A91"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lastRenderedPageBreak/>
        <w:t xml:space="preserve">According to Dockery and Thornburry (2001), the starting point for creating a Christian worldview is a confession that we believe and trust in God. As explained in the Colossians 1:15-18), humans must recognize that it is only God that all things can hold together. My view on the world also conquers with this perspective that God is the source of true knowledge and strength to deal with all sorts of challenges. However, I tend to disagree with the Christianity and Law worldview’s belief that humans must comply with the fixity of moral order that comes in the divine law, which is also grounded in God’s nature. </w:t>
      </w:r>
    </w:p>
    <w:p w:rsidR="00AE1A10" w:rsidRPr="00AE1A10"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t xml:space="preserve">In my opinion, humans must make choices that they believe makes them free to live their lives as they so desire. I think that it would be wrong to claim that there is a common standard way that everyone is expected to behave because everyone seems to be struggling to explain the purpose of human existence. According to Brown, Phillips, and Stonestreet (2008), humans are struggling to make sense of why they exist in the world. In their opinion, Brown et al. (2008) believe that some worldview argues that God expects total submissiveness from humans. They believe that God expects people to have childlike behavior. However, this is confused with childlikeness and childishness (Brown et al., 2008). However, in the book of 1st Corinthians 13:11 and 14: 20, Christians are warned against childish behavior and instead confront the world with boldness they have attained from the gospel of Christ. But, it is through exploring the differences of what humans know and that they do not know as well as why that they begin to understand the realities of life. Even though there is no particular reason for human existence, my view accepts that humans must pray to God to help them in making rational decisions, but they must also accept their input in these decisions. In my view, humans have a purpose that is different in everyone. That is why we have different disciplines like engineering, medicine, teaching, and forces. All these doctrines exist so that everyone can find his or her purpose. But, </w:t>
      </w:r>
      <w:r w:rsidRPr="00AE1A10">
        <w:rPr>
          <w:rFonts w:ascii="Times New Roman" w:hAnsi="Times New Roman" w:cs="Times New Roman"/>
          <w:sz w:val="24"/>
        </w:rPr>
        <w:lastRenderedPageBreak/>
        <w:t>this purpose does not only entail living fixated life that is dictated by Christianity and Law worldview.</w:t>
      </w:r>
    </w:p>
    <w:p w:rsidR="00AE1A10" w:rsidRPr="00AE1A10"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t>Christianity and Law worldview explain that people should engage in a personal relationship with God. In my view, I also believe that we should make use of our connection with God through reading the Bible and praying to enhance that relationship. However, I disagree with the way they explain how God is constantly involved in the affairs of people. I believe that as much as we would like to appreciate the divine involvement in our personal lives, we should also learn to take responsibility for our actions. I think that people must choose a worldview that is systematically arranged that has examined the various options that exist. This will enable them to articulate their views clearly and accept it as a philosophy of their life. The Christian worldview is dependent on faith, but the human-determined worldview is dependent on the facts and experiences that we often go through every day of our lives.</w:t>
      </w:r>
    </w:p>
    <w:p w:rsidR="00EA297D" w:rsidRDefault="00AE1A10" w:rsidP="00AE1A10">
      <w:pPr>
        <w:spacing w:after="0" w:line="480" w:lineRule="auto"/>
        <w:ind w:firstLine="720"/>
        <w:rPr>
          <w:rFonts w:ascii="Times New Roman" w:hAnsi="Times New Roman" w:cs="Times New Roman"/>
          <w:sz w:val="24"/>
        </w:rPr>
      </w:pPr>
      <w:r w:rsidRPr="00AE1A10">
        <w:rPr>
          <w:rFonts w:ascii="Times New Roman" w:hAnsi="Times New Roman" w:cs="Times New Roman"/>
          <w:sz w:val="24"/>
        </w:rPr>
        <w:t xml:space="preserve">In conclusion, everyone has a worldview that is defined and influenced by their environment and the values they hold. My view of the world from the Christian point is that humans lack the divine powers like Jesus Christ to enable them to live according to the fixated moral standards dictated by the Christian and Law idea. I believe that everyone struggles to find their purpose in the world, but this requires strength and divine guidance from God. However, my view seems to disagree with Christianity and Law that human-determined laws are wrong. Humans have the freedom to choose the life they want to lead, but it should be guided with moral principles and values attained through God. This flexibility in Christianity can only be achieved by developing a systematic worldview that is clear and supported by various facts. </w:t>
      </w: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rPr>
          <w:rFonts w:ascii="Times New Roman" w:hAnsi="Times New Roman" w:cs="Times New Roman"/>
          <w:sz w:val="24"/>
        </w:rPr>
      </w:pPr>
    </w:p>
    <w:p w:rsidR="00AE1A10" w:rsidRDefault="00AE1A10" w:rsidP="00AE1A10">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AE1A10" w:rsidRPr="00576826" w:rsidRDefault="00AE1A10" w:rsidP="00AE1A10">
      <w:pPr>
        <w:spacing w:after="0" w:line="480" w:lineRule="auto"/>
        <w:ind w:left="720" w:hanging="720"/>
        <w:rPr>
          <w:rFonts w:ascii="Times New Roman" w:hAnsi="Times New Roman" w:cs="Times New Roman"/>
          <w:sz w:val="24"/>
          <w:szCs w:val="24"/>
          <w:shd w:val="clear" w:color="auto" w:fill="FFFFFF"/>
        </w:rPr>
      </w:pPr>
      <w:r w:rsidRPr="00576826">
        <w:rPr>
          <w:rFonts w:ascii="Times New Roman" w:hAnsi="Times New Roman" w:cs="Times New Roman"/>
          <w:sz w:val="24"/>
          <w:szCs w:val="24"/>
          <w:shd w:val="clear" w:color="auto" w:fill="FFFFFF"/>
        </w:rPr>
        <w:t xml:space="preserve">AllaboutWorldview.org. </w:t>
      </w:r>
      <w:r w:rsidRPr="00576826">
        <w:rPr>
          <w:rFonts w:ascii="Times New Roman" w:hAnsi="Times New Roman" w:cs="Times New Roman"/>
          <w:i/>
          <w:sz w:val="24"/>
          <w:szCs w:val="24"/>
          <w:shd w:val="clear" w:color="auto" w:fill="FFFFFF"/>
        </w:rPr>
        <w:t>Christianity and Law.</w:t>
      </w:r>
      <w:r w:rsidRPr="00576826">
        <w:rPr>
          <w:rFonts w:ascii="Times New Roman" w:hAnsi="Times New Roman" w:cs="Times New Roman"/>
          <w:sz w:val="24"/>
          <w:szCs w:val="24"/>
          <w:shd w:val="clear" w:color="auto" w:fill="FFFFFF"/>
        </w:rPr>
        <w:t xml:space="preserve"> Retrieved from </w:t>
      </w:r>
      <w:hyperlink r:id="rId6" w:history="1">
        <w:r w:rsidRPr="00576826">
          <w:rPr>
            <w:rStyle w:val="Hyperlink"/>
            <w:rFonts w:ascii="Times New Roman" w:hAnsi="Times New Roman" w:cs="Times New Roman"/>
            <w:color w:val="auto"/>
            <w:sz w:val="24"/>
            <w:szCs w:val="24"/>
            <w:u w:val="none"/>
          </w:rPr>
          <w:t>https://www.allaboutworldview.org/christianity-and-law.htm</w:t>
        </w:r>
      </w:hyperlink>
    </w:p>
    <w:p w:rsidR="00201A96" w:rsidRDefault="00201A96" w:rsidP="00AE1A10">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Bible. </w:t>
      </w:r>
      <w:r w:rsidRPr="00201A96">
        <w:rPr>
          <w:rFonts w:ascii="Times New Roman" w:hAnsi="Times New Roman" w:cs="Times New Roman"/>
          <w:i/>
          <w:sz w:val="24"/>
          <w:szCs w:val="24"/>
          <w:shd w:val="clear" w:color="auto" w:fill="FFFFFF"/>
        </w:rPr>
        <w:t>King James Version</w:t>
      </w:r>
      <w:r>
        <w:rPr>
          <w:rFonts w:ascii="Times New Roman" w:hAnsi="Times New Roman" w:cs="Times New Roman"/>
          <w:sz w:val="24"/>
          <w:szCs w:val="24"/>
          <w:shd w:val="clear" w:color="auto" w:fill="FFFFFF"/>
        </w:rPr>
        <w:t xml:space="preserve">. </w:t>
      </w:r>
    </w:p>
    <w:p w:rsidR="00AE1A10" w:rsidRPr="00576826" w:rsidRDefault="00AE1A10" w:rsidP="00AE1A10">
      <w:pPr>
        <w:spacing w:after="0" w:line="480" w:lineRule="auto"/>
        <w:ind w:left="720" w:hanging="720"/>
        <w:rPr>
          <w:rFonts w:ascii="Times New Roman" w:hAnsi="Times New Roman" w:cs="Times New Roman"/>
          <w:sz w:val="24"/>
          <w:szCs w:val="24"/>
          <w:shd w:val="clear" w:color="auto" w:fill="FFFFFF"/>
        </w:rPr>
      </w:pPr>
      <w:r w:rsidRPr="00576826">
        <w:rPr>
          <w:rFonts w:ascii="Times New Roman" w:hAnsi="Times New Roman" w:cs="Times New Roman"/>
          <w:sz w:val="24"/>
          <w:szCs w:val="24"/>
          <w:shd w:val="clear" w:color="auto" w:fill="FFFFFF"/>
        </w:rPr>
        <w:t xml:space="preserve">Brown, W. E., Phillips, G. W., &amp; Stonestreet, J. (2018). Making Sense of your World: A Biblical Worldview. </w:t>
      </w:r>
      <w:r w:rsidRPr="00576826">
        <w:rPr>
          <w:rFonts w:ascii="Times New Roman" w:hAnsi="Times New Roman" w:cs="Times New Roman"/>
          <w:i/>
          <w:sz w:val="24"/>
          <w:szCs w:val="24"/>
          <w:shd w:val="clear" w:color="auto" w:fill="FFFFFF"/>
        </w:rPr>
        <w:t>Cedarville University</w:t>
      </w:r>
      <w:r w:rsidRPr="00576826">
        <w:rPr>
          <w:rFonts w:ascii="Times New Roman" w:hAnsi="Times New Roman" w:cs="Times New Roman"/>
          <w:sz w:val="24"/>
          <w:szCs w:val="24"/>
          <w:shd w:val="clear" w:color="auto" w:fill="FFFFFF"/>
        </w:rPr>
        <w:t xml:space="preserve">. Retrieved from </w:t>
      </w:r>
      <w:hyperlink r:id="rId7" w:history="1">
        <w:r w:rsidRPr="00576826">
          <w:rPr>
            <w:rStyle w:val="Hyperlink"/>
            <w:rFonts w:ascii="Times New Roman" w:hAnsi="Times New Roman" w:cs="Times New Roman"/>
            <w:color w:val="auto"/>
            <w:sz w:val="24"/>
            <w:szCs w:val="24"/>
            <w:u w:val="none"/>
          </w:rPr>
          <w:t>https://digitalcommons.cedarville.edu/cgi/viewcontent.cgi?article=1005&amp;context=faculty_books</w:t>
        </w:r>
      </w:hyperlink>
    </w:p>
    <w:p w:rsidR="00AE1A10" w:rsidRPr="00576826" w:rsidRDefault="00AE1A10" w:rsidP="00AE1A10">
      <w:pPr>
        <w:spacing w:after="0" w:line="480" w:lineRule="auto"/>
        <w:ind w:left="720" w:hanging="720"/>
        <w:rPr>
          <w:rFonts w:ascii="Times New Roman" w:hAnsi="Times New Roman" w:cs="Times New Roman"/>
          <w:sz w:val="24"/>
          <w:szCs w:val="24"/>
          <w:shd w:val="clear" w:color="auto" w:fill="FFFFFF"/>
        </w:rPr>
      </w:pPr>
      <w:r w:rsidRPr="00576826">
        <w:rPr>
          <w:rFonts w:ascii="Times New Roman" w:hAnsi="Times New Roman" w:cs="Times New Roman"/>
          <w:sz w:val="24"/>
          <w:szCs w:val="24"/>
          <w:shd w:val="clear" w:color="auto" w:fill="FFFFFF"/>
        </w:rPr>
        <w:t>Dockery, D. S., &amp; Thornbury, G. A. (Eds.). (2002). </w:t>
      </w:r>
      <w:r w:rsidRPr="00576826">
        <w:rPr>
          <w:rFonts w:ascii="Times New Roman" w:hAnsi="Times New Roman" w:cs="Times New Roman"/>
          <w:i/>
          <w:iCs/>
          <w:sz w:val="24"/>
          <w:szCs w:val="24"/>
          <w:shd w:val="clear" w:color="auto" w:fill="FFFFFF"/>
        </w:rPr>
        <w:t>Shaping a Christian worldview: The foundation of Christian higher education</w:t>
      </w:r>
      <w:r w:rsidRPr="00576826">
        <w:rPr>
          <w:rFonts w:ascii="Times New Roman" w:hAnsi="Times New Roman" w:cs="Times New Roman"/>
          <w:sz w:val="24"/>
          <w:szCs w:val="24"/>
          <w:shd w:val="clear" w:color="auto" w:fill="FFFFFF"/>
        </w:rPr>
        <w:t>. B&amp;H Publishing Group.</w:t>
      </w:r>
    </w:p>
    <w:p w:rsidR="00AE1A10" w:rsidRPr="00576826" w:rsidRDefault="00AE1A10" w:rsidP="00AE1A10">
      <w:pPr>
        <w:spacing w:after="0" w:line="480" w:lineRule="auto"/>
        <w:ind w:left="720" w:hanging="720"/>
        <w:rPr>
          <w:rFonts w:ascii="Times New Roman" w:hAnsi="Times New Roman" w:cs="Times New Roman"/>
          <w:sz w:val="24"/>
          <w:szCs w:val="24"/>
        </w:rPr>
      </w:pPr>
      <w:r w:rsidRPr="00576826">
        <w:rPr>
          <w:rFonts w:ascii="Times New Roman" w:hAnsi="Times New Roman" w:cs="Times New Roman"/>
          <w:sz w:val="24"/>
          <w:szCs w:val="24"/>
          <w:shd w:val="clear" w:color="auto" w:fill="FFFFFF"/>
        </w:rPr>
        <w:t>Meynell, H. (2014). Philosophy and the Christian Worldview: Analysis, Assessment and Development. Edited by David Werther and Mark D. Linville. Pp. xiii, 274, NY/London, Continuum, 2012, $110.90. </w:t>
      </w:r>
      <w:r w:rsidRPr="00576826">
        <w:rPr>
          <w:rFonts w:ascii="Times New Roman" w:hAnsi="Times New Roman" w:cs="Times New Roman"/>
          <w:i/>
          <w:iCs/>
          <w:sz w:val="24"/>
          <w:szCs w:val="24"/>
          <w:shd w:val="clear" w:color="auto" w:fill="FFFFFF"/>
        </w:rPr>
        <w:t>The Heythrop Journal</w:t>
      </w:r>
      <w:r w:rsidRPr="00576826">
        <w:rPr>
          <w:rFonts w:ascii="Times New Roman" w:hAnsi="Times New Roman" w:cs="Times New Roman"/>
          <w:sz w:val="24"/>
          <w:szCs w:val="24"/>
          <w:shd w:val="clear" w:color="auto" w:fill="FFFFFF"/>
        </w:rPr>
        <w:t>, </w:t>
      </w:r>
      <w:r w:rsidRPr="00576826">
        <w:rPr>
          <w:rFonts w:ascii="Times New Roman" w:hAnsi="Times New Roman" w:cs="Times New Roman"/>
          <w:i/>
          <w:iCs/>
          <w:sz w:val="24"/>
          <w:szCs w:val="24"/>
          <w:shd w:val="clear" w:color="auto" w:fill="FFFFFF"/>
        </w:rPr>
        <w:t>55</w:t>
      </w:r>
      <w:r w:rsidRPr="00576826">
        <w:rPr>
          <w:rFonts w:ascii="Times New Roman" w:hAnsi="Times New Roman" w:cs="Times New Roman"/>
          <w:sz w:val="24"/>
          <w:szCs w:val="24"/>
          <w:shd w:val="clear" w:color="auto" w:fill="FFFFFF"/>
        </w:rPr>
        <w:t xml:space="preserve">(1), 170-171. </w:t>
      </w:r>
    </w:p>
    <w:p w:rsidR="00AE1A10" w:rsidRPr="00AE1A10" w:rsidRDefault="00AE1A10" w:rsidP="00AE1A10">
      <w:pPr>
        <w:spacing w:after="0" w:line="480" w:lineRule="auto"/>
        <w:rPr>
          <w:rFonts w:ascii="Times New Roman" w:hAnsi="Times New Roman" w:cs="Times New Roman"/>
          <w:sz w:val="24"/>
        </w:rPr>
      </w:pPr>
    </w:p>
    <w:sectPr w:rsidR="00AE1A10" w:rsidRPr="00AE1A10" w:rsidSect="00AE1A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73A" w:rsidRDefault="00A5673A" w:rsidP="00AE1A10">
      <w:pPr>
        <w:spacing w:after="0" w:line="240" w:lineRule="auto"/>
      </w:pPr>
      <w:r>
        <w:separator/>
      </w:r>
    </w:p>
  </w:endnote>
  <w:endnote w:type="continuationSeparator" w:id="0">
    <w:p w:rsidR="00A5673A" w:rsidRDefault="00A5673A" w:rsidP="00AE1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73A" w:rsidRDefault="00A5673A" w:rsidP="00AE1A10">
      <w:pPr>
        <w:spacing w:after="0" w:line="240" w:lineRule="auto"/>
      </w:pPr>
      <w:r>
        <w:separator/>
      </w:r>
    </w:p>
  </w:footnote>
  <w:footnote w:type="continuationSeparator" w:id="0">
    <w:p w:rsidR="00A5673A" w:rsidRDefault="00A5673A" w:rsidP="00AE1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A10" w:rsidRDefault="00AE1A10">
    <w:pPr>
      <w:pStyle w:val="Header"/>
    </w:pPr>
    <w:r w:rsidRPr="00AE1A10">
      <w:rPr>
        <w:rFonts w:ascii="Times New Roman" w:hAnsi="Times New Roman" w:cs="Times New Roman"/>
        <w:sz w:val="24"/>
        <w:szCs w:val="24"/>
      </w:rPr>
      <w:t>COMPARING WORLDVIEWS</w:t>
    </w:r>
    <w:r w:rsidRPr="00AE1A10">
      <w:rPr>
        <w:rFonts w:ascii="Times New Roman" w:hAnsi="Times New Roman" w:cs="Times New Roman"/>
        <w:sz w:val="24"/>
        <w:szCs w:val="24"/>
      </w:rPr>
      <w:tab/>
    </w:r>
    <w:r w:rsidRPr="00AE1A10">
      <w:rPr>
        <w:rFonts w:ascii="Times New Roman" w:hAnsi="Times New Roman" w:cs="Times New Roman"/>
        <w:sz w:val="24"/>
        <w:szCs w:val="24"/>
      </w:rPr>
      <w:tab/>
    </w:r>
    <w:r w:rsidRPr="00AE1A10">
      <w:rPr>
        <w:rFonts w:ascii="Times New Roman" w:hAnsi="Times New Roman" w:cs="Times New Roman"/>
        <w:sz w:val="24"/>
        <w:szCs w:val="24"/>
      </w:rPr>
      <w:tab/>
    </w:r>
    <w:r w:rsidRPr="00AE1A10">
      <w:rPr>
        <w:rFonts w:ascii="Times New Roman" w:hAnsi="Times New Roman" w:cs="Times New Roman"/>
        <w:sz w:val="24"/>
        <w:szCs w:val="24"/>
      </w:rPr>
      <w:fldChar w:fldCharType="begin"/>
    </w:r>
    <w:r w:rsidRPr="00AE1A10">
      <w:rPr>
        <w:rFonts w:ascii="Times New Roman" w:hAnsi="Times New Roman" w:cs="Times New Roman"/>
        <w:sz w:val="24"/>
        <w:szCs w:val="24"/>
      </w:rPr>
      <w:instrText xml:space="preserve"> PAGE   \* MERGEFORMAT </w:instrText>
    </w:r>
    <w:r w:rsidRPr="00AE1A10">
      <w:rPr>
        <w:rFonts w:ascii="Times New Roman" w:hAnsi="Times New Roman" w:cs="Times New Roman"/>
        <w:sz w:val="24"/>
        <w:szCs w:val="24"/>
      </w:rPr>
      <w:fldChar w:fldCharType="separate"/>
    </w:r>
    <w:r w:rsidR="0079705E">
      <w:rPr>
        <w:rFonts w:ascii="Times New Roman" w:hAnsi="Times New Roman" w:cs="Times New Roman"/>
        <w:noProof/>
        <w:sz w:val="24"/>
        <w:szCs w:val="24"/>
      </w:rPr>
      <w:t>2</w:t>
    </w:r>
    <w:r w:rsidRPr="00AE1A1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A10" w:rsidRPr="00AE1A10" w:rsidRDefault="00AE1A10">
    <w:pPr>
      <w:pStyle w:val="Header"/>
      <w:rPr>
        <w:rFonts w:ascii="Times New Roman" w:hAnsi="Times New Roman" w:cs="Times New Roman"/>
        <w:sz w:val="24"/>
        <w:szCs w:val="24"/>
      </w:rPr>
    </w:pPr>
    <w:r w:rsidRPr="00AE1A10">
      <w:rPr>
        <w:rFonts w:ascii="Times New Roman" w:hAnsi="Times New Roman" w:cs="Times New Roman"/>
        <w:sz w:val="24"/>
        <w:szCs w:val="24"/>
      </w:rPr>
      <w:t>Running head: COMPARING WORLDVIEWS</w:t>
    </w:r>
    <w:r w:rsidRPr="00AE1A10">
      <w:rPr>
        <w:rFonts w:ascii="Times New Roman" w:hAnsi="Times New Roman" w:cs="Times New Roman"/>
        <w:sz w:val="24"/>
        <w:szCs w:val="24"/>
      </w:rPr>
      <w:tab/>
    </w:r>
    <w:r w:rsidRPr="00AE1A10">
      <w:rPr>
        <w:rFonts w:ascii="Times New Roman" w:hAnsi="Times New Roman" w:cs="Times New Roman"/>
        <w:sz w:val="24"/>
        <w:szCs w:val="24"/>
      </w:rPr>
      <w:tab/>
    </w:r>
    <w:r w:rsidRPr="00AE1A10">
      <w:rPr>
        <w:rFonts w:ascii="Times New Roman" w:hAnsi="Times New Roman" w:cs="Times New Roman"/>
        <w:sz w:val="24"/>
        <w:szCs w:val="24"/>
      </w:rPr>
      <w:tab/>
    </w:r>
    <w:r w:rsidRPr="00AE1A10">
      <w:rPr>
        <w:rFonts w:ascii="Times New Roman" w:hAnsi="Times New Roman" w:cs="Times New Roman"/>
        <w:sz w:val="24"/>
        <w:szCs w:val="24"/>
      </w:rPr>
      <w:fldChar w:fldCharType="begin"/>
    </w:r>
    <w:r w:rsidRPr="00AE1A10">
      <w:rPr>
        <w:rFonts w:ascii="Times New Roman" w:hAnsi="Times New Roman" w:cs="Times New Roman"/>
        <w:sz w:val="24"/>
        <w:szCs w:val="24"/>
      </w:rPr>
      <w:instrText xml:space="preserve"> PAGE   \* MERGEFORMAT </w:instrText>
    </w:r>
    <w:r w:rsidRPr="00AE1A10">
      <w:rPr>
        <w:rFonts w:ascii="Times New Roman" w:hAnsi="Times New Roman" w:cs="Times New Roman"/>
        <w:sz w:val="24"/>
        <w:szCs w:val="24"/>
      </w:rPr>
      <w:fldChar w:fldCharType="separate"/>
    </w:r>
    <w:r w:rsidR="0079705E">
      <w:rPr>
        <w:rFonts w:ascii="Times New Roman" w:hAnsi="Times New Roman" w:cs="Times New Roman"/>
        <w:noProof/>
        <w:sz w:val="24"/>
        <w:szCs w:val="24"/>
      </w:rPr>
      <w:t>1</w:t>
    </w:r>
    <w:r w:rsidRPr="00AE1A1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3D"/>
    <w:rsid w:val="00045ED3"/>
    <w:rsid w:val="00201A96"/>
    <w:rsid w:val="00357A91"/>
    <w:rsid w:val="004B3E33"/>
    <w:rsid w:val="005B6F70"/>
    <w:rsid w:val="006149AE"/>
    <w:rsid w:val="0079705E"/>
    <w:rsid w:val="00A102B1"/>
    <w:rsid w:val="00A5673A"/>
    <w:rsid w:val="00A63C17"/>
    <w:rsid w:val="00AC0F70"/>
    <w:rsid w:val="00AE1A10"/>
    <w:rsid w:val="00B72A3D"/>
    <w:rsid w:val="00C5642A"/>
    <w:rsid w:val="00DB2B23"/>
    <w:rsid w:val="00EA297D"/>
    <w:rsid w:val="00EC7D7F"/>
    <w:rsid w:val="00FF2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9D1AD5-16B0-4895-B12C-5C63E926D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A10"/>
  </w:style>
  <w:style w:type="paragraph" w:styleId="Footer">
    <w:name w:val="footer"/>
    <w:basedOn w:val="Normal"/>
    <w:link w:val="FooterChar"/>
    <w:uiPriority w:val="99"/>
    <w:unhideWhenUsed/>
    <w:rsid w:val="00AE1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A10"/>
  </w:style>
  <w:style w:type="character" w:styleId="Hyperlink">
    <w:name w:val="Hyperlink"/>
    <w:basedOn w:val="DefaultParagraphFont"/>
    <w:uiPriority w:val="99"/>
    <w:semiHidden/>
    <w:unhideWhenUsed/>
    <w:rsid w:val="00AE1A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igitalcommons.cedarville.edu/cgi/viewcontent.cgi?article=1005&amp;context=faculty_boo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laboutworldview.org/christianity-and-law.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2019-10-03T09:57:00Z</dcterms:created>
  <dcterms:modified xsi:type="dcterms:W3CDTF">2019-10-03T09:57:00Z</dcterms:modified>
</cp:coreProperties>
</file>